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B65C5" w14:textId="77777777" w:rsidR="00BC56D2" w:rsidRDefault="003D53EA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42BCBE56" wp14:editId="5DDEC840">
            <wp:extent cx="2333625" cy="742950"/>
            <wp:effectExtent l="0" t="0" r="0" b="0"/>
            <wp:docPr id="1" name="image1.png" descr="Pictur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icture1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74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44FBE5D9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 w:after="240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Chapter Leader Position Description: Director of Technology</w:t>
      </w:r>
    </w:p>
    <w:p w14:paraId="0EAD80EA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Position Summary:</w:t>
      </w:r>
    </w:p>
    <w:p w14:paraId="313744A2" w14:textId="70BFDDA0" w:rsidR="00BC56D2" w:rsidRDefault="00832454" w:rsidP="00832454">
      <w:p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This position will report to Executive VP of Governance. </w:t>
      </w:r>
      <w:r w:rsidR="003D53EA">
        <w:rPr>
          <w:rFonts w:ascii="Calibri" w:eastAsia="Calibri" w:hAnsi="Calibri" w:cs="Calibri"/>
          <w:color w:val="000000"/>
        </w:rPr>
        <w:t>The Director of Technology</w:t>
      </w:r>
      <w:r w:rsidR="003D53EA">
        <w:rPr>
          <w:rFonts w:ascii="Calibri" w:eastAsia="Calibri" w:hAnsi="Calibri" w:cs="Calibri"/>
          <w:color w:val="000000"/>
        </w:rPr>
        <w:t xml:space="preserve"> is </w:t>
      </w:r>
      <w:r>
        <w:rPr>
          <w:rFonts w:ascii="Calibri" w:eastAsia="Calibri" w:hAnsi="Calibri" w:cs="Calibri"/>
          <w:color w:val="000000"/>
        </w:rPr>
        <w:t xml:space="preserve">responsible for overseeing the infrastructure of technical operations, tracking technology </w:t>
      </w:r>
      <w:proofErr w:type="gramStart"/>
      <w:r>
        <w:rPr>
          <w:rFonts w:ascii="Calibri" w:eastAsia="Calibri" w:hAnsi="Calibri" w:cs="Calibri"/>
          <w:color w:val="000000"/>
        </w:rPr>
        <w:t>in order to</w:t>
      </w:r>
      <w:proofErr w:type="gramEnd"/>
      <w:r>
        <w:rPr>
          <w:rFonts w:ascii="Calibri" w:eastAsia="Calibri" w:hAnsi="Calibri" w:cs="Calibri"/>
          <w:color w:val="000000"/>
        </w:rPr>
        <w:t xml:space="preserve"> achieve business goals, eliminating security risks, and maintaining operations and systems. They will also identify</w:t>
      </w:r>
      <w:r w:rsidR="003D53EA">
        <w:rPr>
          <w:rFonts w:ascii="Calibri" w:eastAsia="Calibri" w:hAnsi="Calibri" w:cs="Calibri"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and review potential</w:t>
      </w:r>
      <w:r w:rsidR="003D53EA">
        <w:rPr>
          <w:rFonts w:ascii="Calibri" w:eastAsia="Calibri" w:hAnsi="Calibri" w:cs="Calibri"/>
          <w:color w:val="000000"/>
        </w:rPr>
        <w:t xml:space="preserve"> technologies that will support board goals and improve member services.</w:t>
      </w:r>
    </w:p>
    <w:p w14:paraId="3050DA76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Time Commitment:</w:t>
      </w:r>
    </w:p>
    <w:p w14:paraId="28D9B204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Term: </w:t>
      </w:r>
      <w:r>
        <w:rPr>
          <w:rFonts w:ascii="Calibri" w:eastAsia="Calibri" w:hAnsi="Calibri" w:cs="Calibri"/>
          <w:color w:val="000000"/>
        </w:rPr>
        <w:t>One Year</w:t>
      </w:r>
    </w:p>
    <w:p w14:paraId="428F126D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Estimated Time Requirements per month:</w:t>
      </w:r>
    </w:p>
    <w:p w14:paraId="5E815193" w14:textId="77777777" w:rsidR="00832454" w:rsidRPr="009743C6" w:rsidRDefault="00832454" w:rsidP="0083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bookmarkStart w:id="0" w:name="_Hlk47803426"/>
      <w:r w:rsidRPr="009743C6">
        <w:rPr>
          <w:rFonts w:ascii="Calibri" w:eastAsia="Calibri" w:hAnsi="Calibri" w:cs="Calibri"/>
          <w:color w:val="000000"/>
        </w:rPr>
        <w:t>Perform responsibilities of the position and participate in communications about chapter issues: 6 hours</w:t>
      </w:r>
    </w:p>
    <w:p w14:paraId="22236300" w14:textId="77777777" w:rsidR="00832454" w:rsidRPr="009743C6" w:rsidRDefault="00832454" w:rsidP="0083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monthly board meeting: 1.5 hours plus travel time</w:t>
      </w:r>
    </w:p>
    <w:p w14:paraId="4299AE5F" w14:textId="77777777" w:rsidR="00832454" w:rsidRPr="009743C6" w:rsidRDefault="00832454" w:rsidP="0083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monthly chapter meetings and/or Special Interest Group meetings, when possible: 2 hours plus travel time and additional time to cover setup and breakdown as needed</w:t>
      </w:r>
    </w:p>
    <w:p w14:paraId="1CC35545" w14:textId="77777777" w:rsidR="00832454" w:rsidRPr="009743C6" w:rsidRDefault="00832454" w:rsidP="0083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Participate in at least one chapter-wide committee: 2 hours</w:t>
      </w:r>
    </w:p>
    <w:p w14:paraId="0CAAFAFB" w14:textId="77777777" w:rsidR="00832454" w:rsidRPr="009743C6" w:rsidRDefault="00832454" w:rsidP="00832454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Attend Annual Chapter Leaders (ALC) conference (strongly recommended)</w:t>
      </w:r>
    </w:p>
    <w:bookmarkEnd w:id="0"/>
    <w:p w14:paraId="1E56C7B6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Responsibilities:</w:t>
      </w:r>
    </w:p>
    <w:p w14:paraId="02384FE9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</w:rPr>
        <w:t>Technology:</w:t>
      </w:r>
    </w:p>
    <w:p w14:paraId="2FAD6FC6" w14:textId="77777777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>Manages (all) chapter-facing software</w:t>
      </w:r>
    </w:p>
    <w:p w14:paraId="2BA5D0C1" w14:textId="77777777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>Provides (onboarding) and removes (offboarding) access to board members</w:t>
      </w:r>
    </w:p>
    <w:p w14:paraId="13463D14" w14:textId="1DADFB0F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>Makes technology recommendation</w:t>
      </w:r>
      <w:r>
        <w:rPr>
          <w:rFonts w:ascii="Calibri" w:eastAsia="Calibri" w:hAnsi="Calibri" w:cs="Calibri"/>
          <w:color w:val="000000"/>
        </w:rPr>
        <w:t>s</w:t>
      </w:r>
    </w:p>
    <w:p w14:paraId="08A1EE41" w14:textId="77777777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>Provides advise</w:t>
      </w:r>
    </w:p>
    <w:p w14:paraId="473DD9C0" w14:textId="77777777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>Purchases additional tools</w:t>
      </w:r>
    </w:p>
    <w:p w14:paraId="2AD7860D" w14:textId="77777777" w:rsidR="00832454" w:rsidRPr="00832454" w:rsidRDefault="00832454" w:rsidP="00832454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832454">
        <w:rPr>
          <w:rFonts w:ascii="Calibri" w:eastAsia="Calibri" w:hAnsi="Calibri" w:cs="Calibri"/>
          <w:color w:val="000000"/>
        </w:rPr>
        <w:t xml:space="preserve">Works with Director of Website to ensure site is </w:t>
      </w:r>
      <w:proofErr w:type="gramStart"/>
      <w:r w:rsidRPr="00832454">
        <w:rPr>
          <w:rFonts w:ascii="Calibri" w:eastAsia="Calibri" w:hAnsi="Calibri" w:cs="Calibri"/>
          <w:color w:val="000000"/>
        </w:rPr>
        <w:t>up-to-date</w:t>
      </w:r>
      <w:proofErr w:type="gramEnd"/>
    </w:p>
    <w:p w14:paraId="3005D557" w14:textId="77777777" w:rsidR="00BC56D2" w:rsidRDefault="00BC56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</w:p>
    <w:p w14:paraId="6AD6414C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Training</w:t>
      </w:r>
    </w:p>
    <w:p w14:paraId="3893E085" w14:textId="77777777" w:rsidR="00BC56D2" w:rsidRDefault="003D5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66"/>
        <w:rPr>
          <w:color w:val="000000"/>
        </w:rPr>
      </w:pPr>
      <w:r>
        <w:rPr>
          <w:rFonts w:ascii="Calibri" w:eastAsia="Calibri" w:hAnsi="Calibri" w:cs="Calibri"/>
          <w:color w:val="000000"/>
        </w:rPr>
        <w:t xml:space="preserve">Recruit </w:t>
      </w: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 xml:space="preserve">and train incoming Director of Technology </w:t>
      </w:r>
    </w:p>
    <w:p w14:paraId="1C1914FA" w14:textId="77777777" w:rsidR="00BC56D2" w:rsidRDefault="003D53E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1166"/>
        <w:rPr>
          <w:color w:val="000000"/>
        </w:rPr>
      </w:pPr>
      <w:r>
        <w:rPr>
          <w:rFonts w:ascii="Calibri" w:eastAsia="Calibri" w:hAnsi="Calibri" w:cs="Calibri"/>
          <w:color w:val="000000"/>
          <w:sz w:val="23"/>
          <w:szCs w:val="23"/>
          <w:highlight w:val="white"/>
        </w:rPr>
        <w:t>Update personal knowledge of ATD strategies and operations</w:t>
      </w:r>
    </w:p>
    <w:p w14:paraId="09467950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General</w:t>
      </w:r>
    </w:p>
    <w:p w14:paraId="6FA8B845" w14:textId="77777777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May be asked to write articles for newsletter</w:t>
      </w:r>
    </w:p>
    <w:p w14:paraId="36B21079" w14:textId="77777777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lastRenderedPageBreak/>
        <w:t xml:space="preserve">Support and promote CARE and the strategic goals and action plans of the chapter </w:t>
      </w:r>
    </w:p>
    <w:p w14:paraId="682ED0E4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ind w:left="720" w:hanging="72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Board Participation</w:t>
      </w:r>
    </w:p>
    <w:p w14:paraId="671099FC" w14:textId="13D6FFEC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Reports on status to the VP of </w:t>
      </w:r>
      <w:r w:rsidR="00832454">
        <w:rPr>
          <w:rFonts w:ascii="Calibri" w:eastAsia="Calibri" w:hAnsi="Calibri" w:cs="Calibri"/>
          <w:color w:val="000000"/>
        </w:rPr>
        <w:t>Governance</w:t>
      </w:r>
      <w:r>
        <w:rPr>
          <w:rFonts w:ascii="Calibri" w:eastAsia="Calibri" w:hAnsi="Calibri" w:cs="Calibri"/>
          <w:color w:val="000000"/>
        </w:rPr>
        <w:t xml:space="preserve"> on a regular basis</w:t>
      </w:r>
    </w:p>
    <w:p w14:paraId="02F04C9D" w14:textId="77777777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monthly board meetings</w:t>
      </w:r>
    </w:p>
    <w:p w14:paraId="44C0F957" w14:textId="77777777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Participates in other chapter events, committee meetings, and conferences as available</w:t>
      </w:r>
    </w:p>
    <w:p w14:paraId="3A2A4D81" w14:textId="77777777" w:rsidR="00BC56D2" w:rsidRDefault="003D53E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Represents chapter professionally and ethically in all business functions/organizational activities</w:t>
      </w:r>
    </w:p>
    <w:p w14:paraId="03EC31F9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Qualifications:</w:t>
      </w:r>
    </w:p>
    <w:p w14:paraId="12ECCA54" w14:textId="77777777" w:rsidR="00832454" w:rsidRPr="009743C6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Member of Greater Richmond ATD Chapter (required)</w:t>
      </w:r>
    </w:p>
    <w:p w14:paraId="211AB1D7" w14:textId="77777777" w:rsidR="00832454" w:rsidRPr="009144F3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Familiarity with web standards (required)</w:t>
      </w:r>
    </w:p>
    <w:p w14:paraId="182536DC" w14:textId="77777777" w:rsidR="00832454" w:rsidRPr="009144F3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Strong troubleshooting and analytical abilities (required)</w:t>
      </w:r>
    </w:p>
    <w:p w14:paraId="66B660C6" w14:textId="77777777" w:rsidR="00832454" w:rsidRPr="003D53EA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</w:rPr>
      </w:pPr>
      <w:r w:rsidRPr="003D53EA">
        <w:rPr>
          <w:rFonts w:asciiTheme="majorHAnsi" w:eastAsia="Calibri" w:hAnsiTheme="majorHAnsi" w:cstheme="majorHAnsi"/>
          <w:color w:val="000000"/>
        </w:rPr>
        <w:t>Working knowledge of website management tools (required)</w:t>
      </w:r>
    </w:p>
    <w:p w14:paraId="7DAB7760" w14:textId="4557327D" w:rsidR="00832454" w:rsidRPr="003D53EA" w:rsidRDefault="003D53EA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Theme="majorHAnsi" w:hAnsiTheme="majorHAnsi" w:cstheme="majorHAnsi"/>
          <w:sz w:val="20"/>
          <w:szCs w:val="20"/>
        </w:rPr>
      </w:pPr>
      <w:r w:rsidRPr="003D53EA">
        <w:rPr>
          <w:rFonts w:asciiTheme="majorHAnsi" w:hAnsiTheme="majorHAnsi" w:cstheme="majorHAnsi"/>
          <w:color w:val="333E49"/>
          <w:shd w:val="clear" w:color="auto" w:fill="FFFFFF"/>
        </w:rPr>
        <w:t>Bachelor’s degree and extensive IT experience</w:t>
      </w:r>
      <w:r w:rsidR="00832454" w:rsidRPr="003D53EA">
        <w:rPr>
          <w:rFonts w:asciiTheme="majorHAnsi" w:hAnsiTheme="majorHAnsi" w:cstheme="majorHAnsi"/>
          <w:color w:val="333E49"/>
          <w:shd w:val="clear" w:color="auto" w:fill="FFFFFF"/>
        </w:rPr>
        <w:t xml:space="preserve"> (preferred)</w:t>
      </w:r>
    </w:p>
    <w:p w14:paraId="56779FF8" w14:textId="77777777" w:rsidR="00832454" w:rsidRPr="009144F3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Member of national ATD (recommended)</w:t>
      </w:r>
    </w:p>
    <w:p w14:paraId="4640C522" w14:textId="77777777" w:rsidR="00832454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Skilled in written and verbal communication, personal interaction, and problem-solving in a team environment</w:t>
      </w:r>
    </w:p>
    <w:p w14:paraId="3DD7939A" w14:textId="77777777" w:rsidR="00832454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plan, organize, and execute activities as required by the position</w:t>
      </w:r>
    </w:p>
    <w:p w14:paraId="12464427" w14:textId="77777777" w:rsidR="00832454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Ability to complete projects within established timeframes</w:t>
      </w:r>
    </w:p>
    <w:p w14:paraId="298CAFF7" w14:textId="77777777" w:rsidR="00832454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 xml:space="preserve">Willingness to advocate for the chapter and represent chapter professionally and ethically in all business functions/organizational activities </w:t>
      </w:r>
    </w:p>
    <w:p w14:paraId="15475E84" w14:textId="77777777" w:rsidR="00832454" w:rsidRDefault="00832454" w:rsidP="0083245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rPr>
          <w:rFonts w:ascii="Calibri" w:eastAsia="Calibri" w:hAnsi="Calibri" w:cs="Calibri"/>
          <w:color w:val="000000"/>
        </w:rPr>
        <w:t>Time to attend board meetings and other chapter functions as required by this position</w:t>
      </w:r>
    </w:p>
    <w:p w14:paraId="4A5A96EE" w14:textId="77777777" w:rsidR="00BC56D2" w:rsidRDefault="00BC56D2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22"/>
          <w:szCs w:val="22"/>
        </w:rPr>
      </w:pPr>
    </w:p>
    <w:p w14:paraId="105D04B3" w14:textId="77777777" w:rsidR="00BC56D2" w:rsidRDefault="003D53E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ascii="Calibri" w:eastAsia="Calibri" w:hAnsi="Calibri" w:cs="Calibri"/>
          <w:b/>
          <w:color w:val="000000"/>
        </w:rPr>
        <w:t xml:space="preserve">Benefits: </w:t>
      </w:r>
    </w:p>
    <w:p w14:paraId="5A03DA51" w14:textId="77777777" w:rsidR="00832454" w:rsidRPr="009743C6" w:rsidRDefault="00832454" w:rsidP="008324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Paid membership for Greater Richmond ATD Chapter</w:t>
      </w:r>
    </w:p>
    <w:p w14:paraId="60DB3DE0" w14:textId="77777777" w:rsidR="00832454" w:rsidRPr="009743C6" w:rsidRDefault="00832454" w:rsidP="008324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>Paid attendance for Greater Richmond chapter events</w:t>
      </w:r>
    </w:p>
    <w:p w14:paraId="55E19C28" w14:textId="77777777" w:rsidR="00832454" w:rsidRPr="009743C6" w:rsidRDefault="00832454" w:rsidP="008324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color w:val="000000"/>
        </w:rPr>
      </w:pPr>
      <w:r w:rsidRPr="009743C6">
        <w:rPr>
          <w:rFonts w:ascii="Calibri" w:eastAsia="Calibri" w:hAnsi="Calibri" w:cs="Calibri"/>
          <w:color w:val="000000"/>
        </w:rPr>
        <w:t xml:space="preserve">Paid Professional-Plus Level Membership to ATD National (when appropriate) </w:t>
      </w:r>
    </w:p>
    <w:p w14:paraId="4B3085F2" w14:textId="77777777" w:rsidR="00832454" w:rsidRPr="009144F3" w:rsidRDefault="00832454" w:rsidP="00832454">
      <w:pPr>
        <w:pStyle w:val="ListParagraph"/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  <w:r w:rsidRPr="009144F3">
        <w:rPr>
          <w:rFonts w:ascii="Calibri" w:eastAsia="Calibri" w:hAnsi="Calibri" w:cs="Calibri"/>
          <w:color w:val="000000"/>
        </w:rPr>
        <w:t>ALC conference and hotel registrations (when appropriate)</w:t>
      </w:r>
    </w:p>
    <w:p w14:paraId="7B45FF4B" w14:textId="77777777" w:rsidR="00BC56D2" w:rsidRDefault="00BC56D2"/>
    <w:p w14:paraId="475FD6B5" w14:textId="77777777" w:rsidR="00BC56D2" w:rsidRDefault="00BC56D2">
      <w:pPr>
        <w:pBdr>
          <w:top w:val="nil"/>
          <w:left w:val="nil"/>
          <w:bottom w:val="nil"/>
          <w:right w:val="nil"/>
          <w:between w:val="nil"/>
        </w:pBdr>
        <w:spacing w:before="240"/>
        <w:rPr>
          <w:rFonts w:ascii="Calibri" w:eastAsia="Calibri" w:hAnsi="Calibri" w:cs="Calibri"/>
          <w:b/>
          <w:color w:val="000000"/>
        </w:rPr>
      </w:pPr>
    </w:p>
    <w:sectPr w:rsidR="00BC56D2">
      <w:pgSz w:w="12240" w:h="15840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51CC763E"/>
    <w:lvl w:ilvl="0">
      <w:numFmt w:val="bullet"/>
      <w:lvlText w:val="*"/>
      <w:lvlJc w:val="left"/>
    </w:lvl>
  </w:abstractNum>
  <w:abstractNum w:abstractNumId="1" w15:restartNumberingAfterBreak="0">
    <w:nsid w:val="3A7F5294"/>
    <w:multiLevelType w:val="multilevel"/>
    <w:tmpl w:val="58BA73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 w15:restartNumberingAfterBreak="0">
    <w:nsid w:val="4136732C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49934202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4D21209B"/>
    <w:multiLevelType w:val="multilevel"/>
    <w:tmpl w:val="0494DE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1FD58D8"/>
    <w:multiLevelType w:val="multilevel"/>
    <w:tmpl w:val="19448D9E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  <w:lvlOverride w:ilvl="0">
      <w:lvl w:ilvl="0">
        <w:numFmt w:val="bullet"/>
        <w:lvlText w:val=""/>
        <w:legacy w:legacy="1" w:legacySpace="0" w:legacyIndent="140"/>
        <w:lvlJc w:val="left"/>
        <w:rPr>
          <w:rFonts w:ascii="Symbol" w:hAnsi="Symbol" w:hint="default"/>
        </w:rPr>
      </w:lvl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6D2"/>
    <w:rsid w:val="003D53EA"/>
    <w:rsid w:val="00832454"/>
    <w:rsid w:val="00BC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7C3D2"/>
  <w15:docId w15:val="{D009FA72-2D79-4DE7-8C26-7237D9FAC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istParagraph">
    <w:name w:val="List Paragraph"/>
    <w:basedOn w:val="Normal"/>
    <w:uiPriority w:val="34"/>
    <w:qFormat/>
    <w:rsid w:val="0083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Sandra Smith</cp:lastModifiedBy>
  <cp:revision>2</cp:revision>
  <dcterms:created xsi:type="dcterms:W3CDTF">2020-08-09T00:36:00Z</dcterms:created>
  <dcterms:modified xsi:type="dcterms:W3CDTF">2020-08-09T00:48:00Z</dcterms:modified>
</cp:coreProperties>
</file>