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Chapter Leader Position Description: Director of Operations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One Year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left="72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Monthly Time Commitment: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5-7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hours</w:t>
        <w:br w:type="textWrapping"/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Member Benefits – Total $700 value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ATD national membership at the Professional Plus level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Greater Richmond ATD membership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 registration to ALC (ATD Chapter Leaders Conference)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Fantastic resume builder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In-depth exposure and networking opportunities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Qualifications: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Active member of Greater Richmond ATD Chapter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 organized with multi-tasking skills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Skilled in written and verbal communication, personal interaction, and problem-solving in a team environment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plan, organize, and execute activities as required by the position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complete projects within established timeframes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Position Summary: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The Director of Operations ensures the chapter is running efficiently as a business. This includes overseeing the finances and administration of the chapter. They coordinate the budget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assure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that chapter operations follow ATD's Chapter Affiliation Requirements (CARE).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Attends board meetings and working sessions regularly (min. 80% attendance).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Participates in other chapter events, committee meetings and conferences as available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Duties &amp; Responsibilities: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Finance &amp; Budgeting – Creates an annual operating budget and makes it accessible to members and manages our bookkeeping relationship for expense management and end of year statements.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on financial status of chapter each January at strategic planning meeting and each month at board meetings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Compliance – Ensures compliance with ATD CARE requirements and that the chapter follows state and federal reporting requirements.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- Recruits and trains volunteers to support operations as well as in incoming successor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Oversees the creation and maintenance of chapter standards of practice and risk management documentation.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Ensures that the chapter maintains adequate insurance coverage.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Maintains a balance between expenditures that are for the perpetuation and enhancement of the chapter and expenditures that meet members’ current needs.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 board meetings regularly and share social media GRATD promotions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Updated: November 2023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jc w:val="center"/>
      <w:rPr>
        <w:rFonts w:ascii="Helvetica Neue" w:cs="Helvetica Neue" w:eastAsia="Helvetica Neue" w:hAnsi="Helvetica Neue"/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color w:val="000000"/>
      </w:rPr>
      <w:drawing>
        <wp:inline distB="0" distT="0" distL="0" distR="0">
          <wp:extent cx="2571750" cy="819150"/>
          <wp:effectExtent b="0" l="0" r="0" t="0"/>
          <wp:docPr descr="Picture1" id="2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84744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CB7674"/>
    <w:pPr>
      <w:spacing w:after="100" w:afterAutospacing="1" w:before="100" w:beforeAutospacing="1"/>
    </w:pPr>
  </w:style>
  <w:style w:type="paragraph" w:styleId="Header">
    <w:name w:val="header"/>
    <w:basedOn w:val="Normal"/>
    <w:link w:val="HeaderChar"/>
    <w:uiPriority w:val="99"/>
    <w:unhideWhenUsed w:val="1"/>
    <w:rsid w:val="00FB441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441F"/>
  </w:style>
  <w:style w:type="paragraph" w:styleId="Footer">
    <w:name w:val="footer"/>
    <w:basedOn w:val="Normal"/>
    <w:link w:val="FooterChar"/>
    <w:uiPriority w:val="99"/>
    <w:unhideWhenUsed w:val="1"/>
    <w:rsid w:val="00FB441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441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/Ey52NV0gNcttSpXJ+3444cP1g==">AMUW2mUCSw14JzoBEh06B82G1QMkfxLmKXdS6rzV2DxaPOU9/1+KNwZWRiJhJbLgupCCvOXZIgn8dkk2GX138gTCQPd+nBXtIxTWYtymAPZn2pifwfxk/gWuMYejhKboWPg+TClVug9d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2023-01-12T05:38:00Z</dcterms:created>
  <dc:creator>Alicia Arrington</dc:creator>
</cp:coreProperties>
</file>